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D4A7" w14:textId="77777777" w:rsidR="003F61E4" w:rsidRPr="00A514F5" w:rsidRDefault="003F61E4" w:rsidP="003F61E4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0087DE24" w14:textId="77777777" w:rsidR="003F61E4" w:rsidRPr="00A514F5" w:rsidRDefault="003F61E4" w:rsidP="003F61E4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4987"/>
      </w:tblGrid>
      <w:tr w:rsidR="003F61E4" w:rsidRPr="00A514F5" w14:paraId="7DD7C83C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61CBE3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Univerzita sv. Cyrila a Metoda v Trnave</w:t>
            </w:r>
          </w:p>
        </w:tc>
      </w:tr>
      <w:tr w:rsidR="003F61E4" w:rsidRPr="00A514F5" w14:paraId="0BC954A1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A29AC71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Fakulta zdravotníckych vied</w:t>
            </w:r>
          </w:p>
        </w:tc>
      </w:tr>
      <w:tr w:rsidR="003F61E4" w:rsidRPr="00A514F5" w14:paraId="18CDF47B" w14:textId="77777777" w:rsidTr="00816EAC"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C05557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Kód predmetu: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96D4ED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 xml:space="preserve"> Názov predmetu: </w:t>
            </w:r>
          </w:p>
          <w:p w14:paraId="7B737EA2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 xml:space="preserve"> Organizácia v zdravotníctve</w:t>
            </w:r>
          </w:p>
        </w:tc>
      </w:tr>
      <w:tr w:rsidR="003F61E4" w:rsidRPr="00A514F5" w14:paraId="08A3BEDC" w14:textId="77777777" w:rsidTr="00816EAC">
        <w:trPr>
          <w:trHeight w:val="1409"/>
        </w:trPr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028CE41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7D569A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6B701441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2 hod. / týždeň</w:t>
            </w:r>
          </w:p>
          <w:p w14:paraId="45C5F84D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Spolu záťaž:                25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14:paraId="56D37105" w14:textId="77777777" w:rsidR="003F61E4" w:rsidRPr="00A514F5" w:rsidRDefault="003F61E4" w:rsidP="00816E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3F61E4" w:rsidRPr="00A514F5" w14:paraId="328C0977" w14:textId="77777777" w:rsidTr="00816EAC">
        <w:trPr>
          <w:trHeight w:val="286"/>
        </w:trPr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DDC2EF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Počet kreditov: 1</w:t>
            </w:r>
          </w:p>
        </w:tc>
      </w:tr>
      <w:tr w:rsidR="003F61E4" w:rsidRPr="00A514F5" w14:paraId="4BECB20A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53EE60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prvý</w:t>
            </w:r>
          </w:p>
        </w:tc>
      </w:tr>
      <w:tr w:rsidR="003F61E4" w:rsidRPr="00A514F5" w14:paraId="3BAD408B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770951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Stupeň štúdia: 1.</w:t>
            </w:r>
          </w:p>
        </w:tc>
      </w:tr>
      <w:tr w:rsidR="003F61E4" w:rsidRPr="00A514F5" w14:paraId="773244C7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91DF5B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bez nadväznosti</w:t>
            </w:r>
          </w:p>
        </w:tc>
      </w:tr>
      <w:tr w:rsidR="003F61E4" w:rsidRPr="00A514F5" w14:paraId="7E273384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857244" w14:textId="77777777" w:rsidR="003F61E4" w:rsidRPr="0096349C" w:rsidRDefault="003F61E4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96349C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Podmienky na absolvovanie predmetu:</w:t>
            </w:r>
          </w:p>
          <w:p w14:paraId="407D7657" w14:textId="77777777" w:rsidR="003F61E4" w:rsidRPr="0096349C" w:rsidRDefault="003F61E4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96349C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Priebežné hodnotenie:</w:t>
            </w:r>
          </w:p>
          <w:p w14:paraId="2831C711" w14:textId="77777777" w:rsidR="003F61E4" w:rsidRPr="0096349C" w:rsidRDefault="003F61E4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najmenej 75%.</w:t>
            </w:r>
            <w:r w:rsidRPr="0096349C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</w:t>
            </w:r>
            <w:r w:rsidRPr="0096349C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</w:p>
          <w:p w14:paraId="18AE9A64" w14:textId="77777777" w:rsidR="003F61E4" w:rsidRPr="0096349C" w:rsidRDefault="003F61E4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6349C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</w:t>
            </w:r>
          </w:p>
          <w:p w14:paraId="7D659F2E" w14:textId="77777777" w:rsidR="003F61E4" w:rsidRPr="0096349C" w:rsidRDefault="003F61E4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</w:t>
            </w:r>
          </w:p>
          <w:p w14:paraId="3E989209" w14:textId="77777777" w:rsidR="003F61E4" w:rsidRPr="0096349C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9634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  <w:t xml:space="preserve">Hodnotenie predmetu: 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A: 100-91%, B: 90-81%, C: 80-71%, D: 70-61%, E: 60-51%, FX: 50-0%</w:t>
            </w:r>
          </w:p>
        </w:tc>
      </w:tr>
      <w:tr w:rsidR="003F61E4" w:rsidRPr="00A514F5" w14:paraId="45949B1B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0F03D66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963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Výsledky vzdelávania:</w:t>
            </w:r>
          </w:p>
          <w:p w14:paraId="5B704200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Oboznámenie so systémom organizácie poskytovania zdravotníckych služieb, hodnotenie jej kvality a príslušných intervencií.</w:t>
            </w:r>
          </w:p>
          <w:p w14:paraId="7CA0F2EE" w14:textId="77777777" w:rsidR="003F61E4" w:rsidRPr="0096349C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</w:rPr>
              <w:t>Porovnanie zdravotníckych systémov v Európe a vo svete.</w:t>
            </w:r>
          </w:p>
        </w:tc>
      </w:tr>
      <w:tr w:rsidR="003F61E4" w:rsidRPr="00A514F5" w14:paraId="7664CFD0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0F4461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963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Stručná Osnova predmetu:</w:t>
            </w:r>
          </w:p>
          <w:p w14:paraId="71BF3AD1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6349C">
              <w:rPr>
                <w:rFonts w:ascii="Times New Roman" w:hAnsi="Times New Roman" w:cs="Times New Roman"/>
              </w:rPr>
              <w:t>Zdravotníc</w:t>
            </w:r>
            <w:r>
              <w:rPr>
                <w:rFonts w:ascii="Times New Roman" w:hAnsi="Times New Roman" w:cs="Times New Roman"/>
              </w:rPr>
              <w:t>tvo ako</w:t>
            </w:r>
            <w:r w:rsidRPr="0096349C">
              <w:rPr>
                <w:rFonts w:ascii="Times New Roman" w:hAnsi="Times New Roman" w:cs="Times New Roman"/>
              </w:rPr>
              <w:t xml:space="preserve"> systém – jeho súčasti a charakteristiky</w:t>
            </w:r>
          </w:p>
          <w:p w14:paraId="50404E40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6349C">
              <w:rPr>
                <w:rFonts w:ascii="Times New Roman" w:hAnsi="Times New Roman" w:cs="Times New Roman"/>
              </w:rPr>
              <w:t>Zdravotná politika, jej úlohy a koncepcie</w:t>
            </w:r>
          </w:p>
          <w:p w14:paraId="4E06BD7F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6349C">
              <w:rPr>
                <w:rFonts w:ascii="Times New Roman" w:hAnsi="Times New Roman" w:cs="Times New Roman"/>
              </w:rPr>
              <w:t>Kritériá a hodnotenie zdravotníckych systémov</w:t>
            </w:r>
          </w:p>
          <w:p w14:paraId="73A09F94" w14:textId="77777777" w:rsidR="003F61E4" w:rsidRPr="0096349C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</w:rPr>
              <w:t>Zdravotnícke systémy vo svete</w:t>
            </w:r>
          </w:p>
          <w:p w14:paraId="7416E6ED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6349C">
              <w:rPr>
                <w:rFonts w:ascii="Times New Roman" w:hAnsi="Times New Roman" w:cs="Times New Roman"/>
              </w:rPr>
              <w:t xml:space="preserve">Financovanie </w:t>
            </w:r>
            <w:r>
              <w:rPr>
                <w:rFonts w:ascii="Times New Roman" w:hAnsi="Times New Roman" w:cs="Times New Roman"/>
              </w:rPr>
              <w:t xml:space="preserve">zdravotníckych </w:t>
            </w:r>
            <w:r w:rsidRPr="0096349C">
              <w:rPr>
                <w:rFonts w:ascii="Times New Roman" w:hAnsi="Times New Roman" w:cs="Times New Roman"/>
              </w:rPr>
              <w:t>služieb</w:t>
            </w:r>
          </w:p>
          <w:p w14:paraId="2DA5FD2C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6349C">
              <w:rPr>
                <w:rFonts w:ascii="Times New Roman" w:hAnsi="Times New Roman" w:cs="Times New Roman"/>
              </w:rPr>
              <w:t>Kontext reforiem zdravotníctva všeobecne</w:t>
            </w:r>
          </w:p>
          <w:p w14:paraId="53EE4A30" w14:textId="77777777" w:rsidR="003F61E4" w:rsidRPr="0096349C" w:rsidRDefault="003F61E4" w:rsidP="00816EA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História reforiem zdravotníctva </w:t>
            </w:r>
            <w:r w:rsidRPr="0096349C">
              <w:rPr>
                <w:rFonts w:ascii="Times New Roman" w:hAnsi="Times New Roman" w:cs="Times New Roman"/>
              </w:rPr>
              <w:t>u nás</w:t>
            </w:r>
          </w:p>
          <w:p w14:paraId="77A0FF08" w14:textId="77777777" w:rsidR="003F61E4" w:rsidRPr="0096349C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61E4" w:rsidRPr="00A514F5" w14:paraId="1384F1F8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4854CC9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963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Odporúčaná literatúra:</w:t>
            </w:r>
          </w:p>
          <w:p w14:paraId="58DF75FD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DRAGANOVÁ et al. 2006. </w:t>
            </w:r>
            <w:r w:rsidRPr="009634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/>
              </w:rPr>
              <w:t>Sociálna starostlivosť.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Martin: Osveta, 2006. 196 s. ISBN 978-80-8063-240-3.</w:t>
            </w:r>
          </w:p>
          <w:p w14:paraId="0FBE42E1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FOLTÁN, V. 2010. </w:t>
            </w:r>
            <w:r w:rsidRPr="009634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/>
              </w:rPr>
              <w:t>Sociálna farmácia a zdravotníctvo.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Martin: Osveta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2010. 204 s. EAN: 9788080633332.</w:t>
            </w:r>
          </w:p>
          <w:p w14:paraId="11186EA8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MULLINS, L.J. 2013. Management and 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Organisational Behaviour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London: FT Publishing, 2013. 856 s. ISBN 978-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0273792642.</w:t>
            </w:r>
          </w:p>
          <w:p w14:paraId="7159F05B" w14:textId="77777777" w:rsidR="003F61E4" w:rsidRPr="0096349C" w:rsidRDefault="003F61E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ONDRUŠ, P. 2014. </w:t>
            </w:r>
            <w:r w:rsidRPr="009634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/>
              </w:rPr>
              <w:t>Svetové zdravotnícke systémy v čase globalizácie.</w:t>
            </w:r>
            <w:r w:rsidRPr="0096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Banská Bystrica: PRO, 2014. 320 s. ISBN 978-80-89057-47-4. </w:t>
            </w:r>
          </w:p>
          <w:p w14:paraId="2266BE48" w14:textId="77777777" w:rsidR="003F61E4" w:rsidRPr="0096349C" w:rsidRDefault="003F61E4" w:rsidP="00816EA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OZOROVSKÝ, V. et al. 2011. </w:t>
            </w:r>
            <w:r w:rsidRPr="0096349C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Sociálne lekárstvo.</w:t>
            </w:r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Bratislava: </w:t>
            </w:r>
            <w:proofErr w:type="spellStart"/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Asklepios</w:t>
            </w:r>
            <w:proofErr w:type="spellEnd"/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2011. 166 s. ISBN 978-80-7167-158-9.</w:t>
            </w:r>
          </w:p>
          <w:p w14:paraId="5A9EA74C" w14:textId="77777777" w:rsidR="003F61E4" w:rsidRPr="0096349C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OZOROVSKÝ, V. – Vojteková, I. et al. 2016. </w:t>
            </w:r>
            <w:r w:rsidRPr="0096349C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Zdravotnícky manažment a financovanie.</w:t>
            </w:r>
            <w:r w:rsidRPr="009634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2016. 344 s. ISBN 978-80-8168-522-4.</w:t>
            </w:r>
          </w:p>
        </w:tc>
      </w:tr>
      <w:tr w:rsidR="003F61E4" w:rsidRPr="00A514F5" w14:paraId="2B046799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436506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Jazyk, ktorého znalosť je potrebná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877E48" w14:textId="77777777" w:rsidR="003F61E4" w:rsidRPr="00A514F5" w:rsidRDefault="003F61E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>Slovenský jazyk</w:t>
            </w:r>
          </w:p>
        </w:tc>
      </w:tr>
      <w:tr w:rsidR="003F61E4" w:rsidRPr="00A514F5" w14:paraId="2600CC97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073172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Poznámky:</w:t>
            </w:r>
          </w:p>
        </w:tc>
      </w:tr>
      <w:tr w:rsidR="003F61E4" w:rsidRPr="00A514F5" w14:paraId="0BFE11D7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B57F19" w14:textId="77777777" w:rsidR="003F61E4" w:rsidRPr="00A514F5" w:rsidRDefault="003F61E4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Hodnotenie predmetov</w:t>
            </w:r>
          </w:p>
          <w:p w14:paraId="58D98513" w14:textId="77777777" w:rsidR="003F61E4" w:rsidRPr="00A514F5" w:rsidRDefault="003F61E4" w:rsidP="00816E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Celkový počet hodnotených študentov: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</w:tblGrid>
            <w:tr w:rsidR="003F61E4" w:rsidRPr="00A514F5" w14:paraId="75F7F80D" w14:textId="77777777" w:rsidTr="00816EAC">
              <w:trPr>
                <w:trHeight w:val="202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2FD13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A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38D34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B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CF2C9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C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ADC43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D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0EEFA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E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CB13C" w14:textId="77777777" w:rsidR="003F61E4" w:rsidRPr="00A514F5" w:rsidRDefault="003F61E4" w:rsidP="00816E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2"/>
                    </w:rPr>
                    <w:t>FX</w:t>
                  </w:r>
                </w:p>
              </w:tc>
            </w:tr>
            <w:tr w:rsidR="003F61E4" w:rsidRPr="00A514F5" w14:paraId="5A10D570" w14:textId="77777777" w:rsidTr="00816EAC">
              <w:trPr>
                <w:trHeight w:val="202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3FFD6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A8AFC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2C203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9A61B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662C7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847A2" w14:textId="77777777" w:rsidR="003F61E4" w:rsidRPr="00A514F5" w:rsidRDefault="003F61E4" w:rsidP="00816EAC">
                  <w:pPr>
                    <w:pStyle w:val="Vfdchodzed61tfd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k-SK" w:eastAsia="sk-SK"/>
                    </w:rPr>
                    <w:t>0</w:t>
                  </w:r>
                </w:p>
              </w:tc>
            </w:tr>
          </w:tbl>
          <w:p w14:paraId="52D8FD62" w14:textId="77777777" w:rsidR="003F61E4" w:rsidRPr="00A514F5" w:rsidRDefault="003F61E4" w:rsidP="00816EAC">
            <w:pPr>
              <w:pStyle w:val="Vfdchodzed61tfdl"/>
              <w:widowControl/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</w:p>
          <w:p w14:paraId="697D6E51" w14:textId="77777777" w:rsidR="003F61E4" w:rsidRPr="00A514F5" w:rsidRDefault="003F61E4" w:rsidP="00816EAC">
            <w:pPr>
              <w:pStyle w:val="Vfdchodzed61tfdl"/>
              <w:widowControl/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MUDr. Juraj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Štofko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, PhD., MPH, MBA</w:t>
            </w:r>
          </w:p>
        </w:tc>
      </w:tr>
      <w:tr w:rsidR="003F61E4" w:rsidRPr="00A514F5" w14:paraId="50C684A8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FF149D" w14:textId="77777777" w:rsidR="003F61E4" w:rsidRPr="00A514F5" w:rsidRDefault="003F61E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3F61E4" w:rsidRPr="00A514F5" w14:paraId="125F83C4" w14:textId="77777777" w:rsidTr="00816EAC"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ADBEEA8" w14:textId="77777777" w:rsidR="003F61E4" w:rsidRPr="00A514F5" w:rsidRDefault="003F61E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754EBCDC" w14:textId="77777777" w:rsidR="003F61E4" w:rsidRPr="00A514F5" w:rsidRDefault="003F61E4" w:rsidP="003F61E4">
      <w:pPr>
        <w:spacing w:after="200" w:line="276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14:paraId="68B028C6" w14:textId="77777777" w:rsidR="003F61E4" w:rsidRPr="00A514F5" w:rsidRDefault="003F61E4" w:rsidP="003F61E4">
      <w:pPr>
        <w:spacing w:after="200" w:line="276" w:lineRule="auto"/>
        <w:rPr>
          <w:rFonts w:ascii="Times New Roman" w:hAnsi="Times New Roman" w:cs="Times New Roman"/>
          <w:color w:val="000000" w:themeColor="text1"/>
          <w:lang w:eastAsia="en-US"/>
        </w:rPr>
      </w:pPr>
      <w:r w:rsidRPr="00A514F5">
        <w:rPr>
          <w:rFonts w:ascii="Times New Roman" w:hAnsi="Times New Roman" w:cs="Times New Roman"/>
          <w:color w:val="000000" w:themeColor="text1"/>
          <w:lang w:eastAsia="en-US"/>
        </w:rPr>
        <w:br w:type="page"/>
      </w:r>
    </w:p>
    <w:p w14:paraId="2D6AD909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E4"/>
    <w:rsid w:val="003F61E4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0DD"/>
  <w15:chartTrackingRefBased/>
  <w15:docId w15:val="{F80189C6-E66B-4F2F-B8E3-6AD1E57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61E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fdchodzed61tfdl">
    <w:name w:val="Výfdchodzíed š61týfdl"/>
    <w:basedOn w:val="Normlny"/>
    <w:uiPriority w:val="99"/>
    <w:rsid w:val="003F61E4"/>
    <w:pPr>
      <w:widowControl w:val="0"/>
    </w:pPr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61E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2020-11-04T09:34:00Z</dcterms:created>
  <dcterms:modified xsi:type="dcterms:W3CDTF">2020-11-04T09:34:00Z</dcterms:modified>
</cp:coreProperties>
</file>