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Vysoká škola: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Univerzita sv. Cyrila a Metoda v Trnave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Fakulta: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Fakulta zdravotníckych vied</w:t>
            </w:r>
          </w:p>
        </w:tc>
      </w:tr>
      <w:tr w:rsidR="005B1B30" w:rsidRPr="00BF2D94" w:rsidTr="00096E96">
        <w:tc>
          <w:tcPr>
            <w:tcW w:w="4110" w:type="dxa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Kód predmetu: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212" w:type="dxa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Názov predmetu: 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bookmarkStart w:id="0" w:name="_GoBack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Informačné technológie /e-</w:t>
            </w:r>
            <w:proofErr w:type="spellStart"/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Health</w:t>
            </w:r>
            <w:bookmarkEnd w:id="0"/>
            <w:proofErr w:type="spellEnd"/>
          </w:p>
        </w:tc>
      </w:tr>
      <w:tr w:rsidR="005B1B30" w:rsidRPr="00BF2D94" w:rsidTr="00096E96">
        <w:trPr>
          <w:trHeight w:val="1110"/>
        </w:trPr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Druh, rozsah a metóda vzdelávacích činností: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Druh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: denná forma:  prednášky/seminár/cvičenia/ odborná prax/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samoštúdium</w:t>
            </w:r>
            <w:proofErr w:type="spellEnd"/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Seminár:                        1 hod. / týždeň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Cvičenia:                       1 hod. / týždeň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Spolu záťaž:                25</w:t>
            </w:r>
            <w:r w:rsidRPr="00BF2D94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hod. / semester  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Vzdelávacia činnosť sa uskutočňuje prezenčnou metódou. </w:t>
            </w:r>
          </w:p>
        </w:tc>
      </w:tr>
      <w:tr w:rsidR="005B1B30" w:rsidRPr="00BF2D94" w:rsidTr="00096E96">
        <w:trPr>
          <w:trHeight w:val="286"/>
        </w:trPr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Počet kreditov: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Odporúčaný semester/</w:t>
            </w:r>
            <w:proofErr w:type="spellStart"/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trimester</w:t>
            </w:r>
            <w:proofErr w:type="spellEnd"/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štúdia: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druhý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Stupeň štúdia: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1.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Podmieňujúce predmety: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bez nadväznosti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Podmienky na absolvovanie predmetu:</w:t>
            </w:r>
          </w:p>
          <w:p w:rsidR="005B1B30" w:rsidRPr="00BF2D94" w:rsidRDefault="005B1B30" w:rsidP="00096E9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Priebežné hodnotenie:</w:t>
            </w:r>
          </w:p>
          <w:p w:rsidR="005B1B30" w:rsidRPr="00BF2D94" w:rsidRDefault="005B1B30" w:rsidP="00096E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Účasť na seminároch a cvičeniach najmenej 75%.</w:t>
            </w: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</w:p>
          <w:p w:rsidR="005B1B30" w:rsidRPr="00BF2D94" w:rsidRDefault="005B1B30" w:rsidP="00096E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Záverečné hodnotenie</w:t>
            </w:r>
          </w:p>
          <w:p w:rsidR="005B1B30" w:rsidRPr="00BF2D94" w:rsidRDefault="005B1B30" w:rsidP="00096E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Test / ústna skúška</w:t>
            </w:r>
          </w:p>
          <w:p w:rsidR="005B1B30" w:rsidRPr="00BF2D94" w:rsidRDefault="005B1B30" w:rsidP="00096E9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k-SK" w:eastAsia="en-US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Hodnotenie predmetu: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sk-SK"/>
              </w:rPr>
              <w:t>A: 100-91%, B: 90-81%, C: 80-71%, D: 70-61%, E: 60-51%, FX: 50-0%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Výsledky vzdelávania: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5B1B30" w:rsidRPr="00BF2D94" w:rsidRDefault="005B1B30" w:rsidP="00096E96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 xml:space="preserve">Cieľ predmetu: </w:t>
            </w:r>
          </w:p>
          <w:p w:rsidR="005B1B30" w:rsidRPr="00BF2D94" w:rsidRDefault="005B1B30" w:rsidP="00096E96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Zvládnutie základných pojmov, postupov a prostriedkov informačných a komunikačných technológií používaných v systéme elektronického zdravotníctva.</w:t>
            </w:r>
          </w:p>
          <w:p w:rsidR="005B1B30" w:rsidRPr="00BF2D94" w:rsidRDefault="005B1B30" w:rsidP="00096E96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Dosiahnuť  počítačovú gramotnosť u poslucháčov na úrovni, ktorá umožní efektívne využívať prvky informatiky pri spracovaní rôznych zadaní, úloh, študentských  odborných činností ako aj vedeckých prác. </w:t>
            </w:r>
          </w:p>
          <w:p w:rsidR="005B1B30" w:rsidRPr="00BF2D94" w:rsidRDefault="005B1B30" w:rsidP="00096E96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Teoretické poznatky: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5B1B30" w:rsidRPr="00BF2D94" w:rsidRDefault="005B1B30" w:rsidP="00096E96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Schopnosť orientovať sa v základných a súčasných informačných a riadiacich technológiách používaných v zdravotníckom prostredí a systémoch e-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Health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Stručná osnova predmetu: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Základné pojmy v informatike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Informačné technológie.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Databázový systém.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Tvorba formulárov.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Vyhľadávanie informácií v databáze, filtrovanie a triedenie záznamov.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Práca s tlačovými zostavami.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Elektronické zdravotníctvo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Odporúčaná literatúra:</w:t>
            </w:r>
          </w:p>
          <w:p w:rsidR="005B1B30" w:rsidRPr="00BF2D94" w:rsidRDefault="005B1B30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MAJERNÍK, J. 2008.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Základy informatiky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 Košice: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Aprilla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2008. ISBN 978-80-89346-03-5.</w:t>
            </w:r>
          </w:p>
          <w:p w:rsidR="005B1B30" w:rsidRPr="00BF2D94" w:rsidRDefault="005B1B30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MAKULOVÁ, S. 2002.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Vyhľadávanie v internete.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Vydavateľstvo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Easy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Learning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and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Teaching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2002. 376 s. ISBN 808881216X.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PECINOVSKÝ, J. 2002.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 xml:space="preserve">Office 2016 – 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val="cs-CZ" w:eastAsia="en-US"/>
              </w:rPr>
              <w:t>Průvodce uživatele</w:t>
            </w:r>
            <w:r w:rsidRPr="00BF2D94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Praha: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Grada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, 2002. 432 s. </w:t>
            </w:r>
            <w:r w:rsidRPr="00BF2D94">
              <w:rPr>
                <w:rStyle w:val="Zvraznenie"/>
                <w:rFonts w:ascii="Times New Roman" w:hAnsi="Times New Roman" w:cs="Times New Roman"/>
                <w:i w:val="0"/>
                <w:iCs w:val="0"/>
                <w:color w:val="000000" w:themeColor="text1"/>
                <w:lang w:eastAsia="en-US"/>
              </w:rPr>
              <w:t>ISBN</w:t>
            </w:r>
            <w:r w:rsidRPr="00BF2D94"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80-247-0275-4.</w:t>
            </w:r>
          </w:p>
          <w:p w:rsidR="005B1B30" w:rsidRPr="00BF2D94" w:rsidRDefault="005B1B30" w:rsidP="00096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PLANT, R. - MURELL, S. </w:t>
            </w:r>
            <w:r w:rsidRPr="00BF2D94">
              <w:rPr>
                <w:rFonts w:ascii="Times New Roman" w:hAnsi="Times New Roman" w:cs="Times New Roman"/>
                <w:color w:val="000000" w:themeColor="text1"/>
                <w:lang w:val="en-GB" w:eastAsia="en-US"/>
              </w:rPr>
              <w:t xml:space="preserve">2007. An Executive &amp; Guide to Information Technology. Cambridge: </w:t>
            </w:r>
            <w:proofErr w:type="gramStart"/>
            <w:r w:rsidRPr="00BF2D94">
              <w:rPr>
                <w:rFonts w:ascii="Times New Roman" w:hAnsi="Times New Roman" w:cs="Times New Roman"/>
                <w:color w:val="000000" w:themeColor="text1"/>
                <w:lang w:val="en-GB" w:eastAsia="en-US"/>
              </w:rPr>
              <w:t>Cambridge  University</w:t>
            </w:r>
            <w:proofErr w:type="gramEnd"/>
            <w:r w:rsidRPr="00BF2D94">
              <w:rPr>
                <w:rFonts w:ascii="Times New Roman" w:hAnsi="Times New Roman" w:cs="Times New Roman"/>
                <w:color w:val="000000" w:themeColor="text1"/>
                <w:lang w:val="en-GB" w:eastAsia="en-US"/>
              </w:rPr>
              <w:t xml:space="preserve"> Press, 2007.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386 s. ISBN -978 0511543449 .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Jazyk, ktorého znalosť je potrebná na absolvovanie predmetu: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Slovenský jazyk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Poznámky: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Hodnotenie predmetov</w:t>
            </w:r>
          </w:p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Celkový počet hodnotených študentov: 0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B1B30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FX</w:t>
                  </w:r>
                </w:p>
              </w:tc>
            </w:tr>
            <w:tr w:rsidR="005B1B30" w:rsidRPr="00BF2D94" w:rsidTr="00096E96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B30" w:rsidRPr="00BF2D94" w:rsidRDefault="005B1B30" w:rsidP="00096E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 w:rsidRPr="00BF2D94"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  <w:t>0</w:t>
                  </w:r>
                </w:p>
              </w:tc>
            </w:tr>
          </w:tbl>
          <w:p w:rsidR="005B1B30" w:rsidRPr="00BF2D94" w:rsidRDefault="005B1B30" w:rsidP="00096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Vyučujúci:</w:t>
            </w: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5B1B30" w:rsidRPr="00BF2D94" w:rsidRDefault="005B1B30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MUDr. Marián </w:t>
            </w:r>
            <w:proofErr w:type="spellStart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Kondáš</w:t>
            </w:r>
            <w:proofErr w:type="spellEnd"/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PhD.</w:t>
            </w:r>
          </w:p>
          <w:p w:rsidR="005B1B30" w:rsidRPr="00BF2D94" w:rsidRDefault="005B1B30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color w:val="000000" w:themeColor="text1"/>
                <w:lang w:eastAsia="en-US"/>
              </w:rPr>
              <w:t>Ing. Dušan Šalát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BF2D94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5B1B30" w:rsidRPr="00BF2D94" w:rsidTr="00096E96">
        <w:tc>
          <w:tcPr>
            <w:tcW w:w="9322" w:type="dxa"/>
            <w:gridSpan w:val="2"/>
            <w:hideMark/>
          </w:tcPr>
          <w:p w:rsidR="005B1B30" w:rsidRPr="00BF2D94" w:rsidRDefault="005B1B30" w:rsidP="00096E96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F2D94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:rsidR="000A6370" w:rsidRDefault="000A6370"/>
    <w:sectPr w:rsid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A6370"/>
    <w:rsid w:val="00104AEC"/>
    <w:rsid w:val="001254B6"/>
    <w:rsid w:val="00166212"/>
    <w:rsid w:val="001F4C65"/>
    <w:rsid w:val="001F5BCC"/>
    <w:rsid w:val="001F6242"/>
    <w:rsid w:val="00211C91"/>
    <w:rsid w:val="0024775C"/>
    <w:rsid w:val="002D42F8"/>
    <w:rsid w:val="002E01B2"/>
    <w:rsid w:val="00303655"/>
    <w:rsid w:val="00321F92"/>
    <w:rsid w:val="00396F62"/>
    <w:rsid w:val="003A5C9A"/>
    <w:rsid w:val="003F75CC"/>
    <w:rsid w:val="0045256A"/>
    <w:rsid w:val="00482B09"/>
    <w:rsid w:val="00493386"/>
    <w:rsid w:val="0049631B"/>
    <w:rsid w:val="004B1631"/>
    <w:rsid w:val="005231CA"/>
    <w:rsid w:val="0055775D"/>
    <w:rsid w:val="00581E12"/>
    <w:rsid w:val="00586133"/>
    <w:rsid w:val="005A69BD"/>
    <w:rsid w:val="005B1B30"/>
    <w:rsid w:val="00621170"/>
    <w:rsid w:val="006576C8"/>
    <w:rsid w:val="006C2C38"/>
    <w:rsid w:val="006E478C"/>
    <w:rsid w:val="007D0671"/>
    <w:rsid w:val="007D4AF4"/>
    <w:rsid w:val="007F23FB"/>
    <w:rsid w:val="008927CE"/>
    <w:rsid w:val="008E059B"/>
    <w:rsid w:val="0093262A"/>
    <w:rsid w:val="009818A4"/>
    <w:rsid w:val="00A12547"/>
    <w:rsid w:val="00AB57CA"/>
    <w:rsid w:val="00B8771C"/>
    <w:rsid w:val="00BE7DD6"/>
    <w:rsid w:val="00C30249"/>
    <w:rsid w:val="00C46683"/>
    <w:rsid w:val="00C90286"/>
    <w:rsid w:val="00CB3647"/>
    <w:rsid w:val="00CB646D"/>
    <w:rsid w:val="00D56FD7"/>
    <w:rsid w:val="00E37E87"/>
    <w:rsid w:val="00EA1EE5"/>
    <w:rsid w:val="00EB2C51"/>
    <w:rsid w:val="00ED0929"/>
    <w:rsid w:val="00F40C46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2020-11-04T09:15:00Z</dcterms:created>
  <dcterms:modified xsi:type="dcterms:W3CDTF">2020-11-04T09:15:00Z</dcterms:modified>
</cp:coreProperties>
</file>